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3C3" w:rsidRDefault="0087537F" w:rsidP="004577D3">
      <w:pPr>
        <w:jc w:val="center"/>
        <w:rPr>
          <w:b/>
          <w:sz w:val="28"/>
          <w:szCs w:val="28"/>
        </w:rPr>
      </w:pPr>
      <w:r w:rsidRPr="0087537F">
        <w:rPr>
          <w:b/>
          <w:sz w:val="28"/>
          <w:szCs w:val="28"/>
        </w:rPr>
        <w:t>Department of the Interior</w:t>
      </w:r>
      <w:bookmarkStart w:id="0" w:name="_GoBack"/>
      <w:bookmarkEnd w:id="0"/>
    </w:p>
    <w:p w:rsidR="009D43C3" w:rsidRDefault="002C2202" w:rsidP="004577D3">
      <w:pPr>
        <w:jc w:val="center"/>
        <w:rPr>
          <w:b/>
          <w:sz w:val="32"/>
          <w:szCs w:val="32"/>
        </w:rPr>
      </w:pPr>
      <w:r>
        <w:rPr>
          <w:b/>
          <w:sz w:val="32"/>
          <w:szCs w:val="32"/>
        </w:rPr>
        <w:t>Departmental Manual</w:t>
      </w:r>
    </w:p>
    <w:p w:rsidR="009D43C3" w:rsidRDefault="009D43C3">
      <w:pPr>
        <w:rPr>
          <w:b/>
        </w:rPr>
      </w:pPr>
    </w:p>
    <w:p w:rsidR="009D43C3" w:rsidRDefault="009D43C3">
      <w:pPr>
        <w:pStyle w:val="NormalWeb"/>
        <w:pBdr>
          <w:top w:val="single" w:sz="4" w:space="1" w:color="auto"/>
        </w:pBdr>
        <w:suppressAutoHyphens/>
        <w:spacing w:before="0" w:beforeAutospacing="0" w:after="0" w:afterAutospacing="0"/>
        <w:rPr>
          <w:b/>
          <w:bCs/>
        </w:rPr>
      </w:pPr>
    </w:p>
    <w:p w:rsidR="002B4A08" w:rsidRDefault="002B4A08" w:rsidP="002B4A08">
      <w:pPr>
        <w:pStyle w:val="NormalWeb"/>
        <w:suppressAutoHyphens/>
        <w:spacing w:before="0" w:beforeAutospacing="0" w:after="0" w:afterAutospacing="0"/>
      </w:pPr>
      <w:r>
        <w:rPr>
          <w:b/>
          <w:bCs/>
        </w:rPr>
        <w:t>Effective Date</w:t>
      </w:r>
      <w:r w:rsidR="004577D3">
        <w:rPr>
          <w:bCs/>
        </w:rPr>
        <w:t>:  12/22/14</w:t>
      </w:r>
      <w:r w:rsidR="003B0459">
        <w:rPr>
          <w:bCs/>
        </w:rPr>
        <w:t xml:space="preserve">  </w:t>
      </w:r>
    </w:p>
    <w:p w:rsidR="002B4A08" w:rsidRDefault="002B4A08" w:rsidP="002B4A08">
      <w:pPr>
        <w:pStyle w:val="NormalWeb"/>
        <w:suppressAutoHyphens/>
        <w:spacing w:before="0" w:beforeAutospacing="0" w:after="0" w:afterAutospacing="0"/>
      </w:pPr>
      <w:r>
        <w:rPr>
          <w:b/>
          <w:bCs/>
        </w:rPr>
        <w:t>Series</w:t>
      </w:r>
      <w:r>
        <w:t>:  Organization</w:t>
      </w:r>
    </w:p>
    <w:p w:rsidR="002B4A08" w:rsidRDefault="002B4A08" w:rsidP="002B4A08">
      <w:pPr>
        <w:pStyle w:val="NormalWeb"/>
        <w:suppressAutoHyphens/>
        <w:spacing w:before="0" w:beforeAutospacing="0" w:after="0" w:afterAutospacing="0"/>
      </w:pPr>
      <w:r w:rsidRPr="00786346">
        <w:rPr>
          <w:b/>
          <w:bCs/>
          <w:color w:val="000000"/>
        </w:rPr>
        <w:t>Part 112</w:t>
      </w:r>
      <w:r w:rsidR="00297EBE">
        <w:rPr>
          <w:bCs/>
          <w:color w:val="000000"/>
        </w:rPr>
        <w:t xml:space="preserve">:  </w:t>
      </w:r>
      <w:r>
        <w:t>Policy, Management and Budget</w:t>
      </w:r>
    </w:p>
    <w:p w:rsidR="002B4A08" w:rsidRPr="00B17673" w:rsidRDefault="002B4A08" w:rsidP="002B4A08">
      <w:pPr>
        <w:pStyle w:val="NormalWeb"/>
        <w:suppressAutoHyphens/>
        <w:spacing w:before="0" w:beforeAutospacing="0" w:after="0" w:afterAutospacing="0"/>
      </w:pPr>
      <w:r w:rsidRPr="00786346">
        <w:rPr>
          <w:b/>
          <w:bCs/>
          <w:color w:val="000000"/>
        </w:rPr>
        <w:t>Chapter</w:t>
      </w:r>
      <w:r w:rsidR="00766999">
        <w:rPr>
          <w:b/>
          <w:bCs/>
          <w:color w:val="000000"/>
        </w:rPr>
        <w:t xml:space="preserve"> 33</w:t>
      </w:r>
      <w:r w:rsidRPr="00786346">
        <w:rPr>
          <w:bCs/>
          <w:color w:val="000000"/>
        </w:rPr>
        <w:t>:</w:t>
      </w:r>
      <w:r>
        <w:rPr>
          <w:b/>
          <w:bCs/>
        </w:rPr>
        <w:t xml:space="preserve">  </w:t>
      </w:r>
      <w:r w:rsidR="00420090" w:rsidRPr="00420090">
        <w:t>Office of Valuation Services</w:t>
      </w:r>
    </w:p>
    <w:p w:rsidR="002B4A08" w:rsidRDefault="002B4A08" w:rsidP="002B4A08">
      <w:pPr>
        <w:pStyle w:val="NormalWeb"/>
        <w:suppressAutoHyphens/>
        <w:spacing w:before="0" w:beforeAutospacing="0" w:after="0" w:afterAutospacing="0"/>
      </w:pPr>
    </w:p>
    <w:p w:rsidR="009D43C3" w:rsidRDefault="002B4A08">
      <w:pPr>
        <w:pStyle w:val="NormalWeb"/>
        <w:pBdr>
          <w:bottom w:val="single" w:sz="4" w:space="1" w:color="auto"/>
        </w:pBdr>
        <w:suppressAutoHyphens/>
        <w:spacing w:before="0" w:beforeAutospacing="0" w:after="0" w:afterAutospacing="0"/>
      </w:pPr>
      <w:r>
        <w:rPr>
          <w:b/>
          <w:bCs/>
        </w:rPr>
        <w:t>Originating Office</w:t>
      </w:r>
      <w:r>
        <w:rPr>
          <w:bCs/>
        </w:rPr>
        <w:t>:</w:t>
      </w:r>
      <w:r>
        <w:t xml:space="preserve">  </w:t>
      </w:r>
      <w:r w:rsidR="006477BB">
        <w:t>Office of Valuation Services</w:t>
      </w:r>
    </w:p>
    <w:p w:rsidR="00D16328" w:rsidRDefault="00D16328" w:rsidP="00D16328">
      <w:pPr>
        <w:tabs>
          <w:tab w:val="left" w:pos="576"/>
        </w:tabs>
        <w:suppressAutoHyphens/>
        <w:rPr>
          <w:b/>
          <w:color w:val="000000"/>
        </w:rPr>
      </w:pPr>
    </w:p>
    <w:p w:rsidR="002B4A08" w:rsidRPr="00786346" w:rsidRDefault="00766999" w:rsidP="00D16328">
      <w:pPr>
        <w:tabs>
          <w:tab w:val="left" w:pos="576"/>
        </w:tabs>
        <w:suppressAutoHyphens/>
        <w:rPr>
          <w:b/>
          <w:color w:val="000000"/>
        </w:rPr>
      </w:pPr>
      <w:r>
        <w:rPr>
          <w:b/>
          <w:color w:val="000000"/>
        </w:rPr>
        <w:t xml:space="preserve"> </w:t>
      </w:r>
      <w:r w:rsidR="002B4A08" w:rsidRPr="00786346">
        <w:rPr>
          <w:b/>
          <w:color w:val="000000"/>
        </w:rPr>
        <w:t xml:space="preserve">112 DM </w:t>
      </w:r>
      <w:bookmarkStart w:id="1" w:name="OLE_LINK3"/>
      <w:r w:rsidR="002E074E">
        <w:rPr>
          <w:b/>
          <w:color w:val="000000"/>
        </w:rPr>
        <w:t>33</w:t>
      </w:r>
    </w:p>
    <w:bookmarkEnd w:id="1"/>
    <w:p w:rsidR="00D16328" w:rsidRDefault="00D16328" w:rsidP="00D16328">
      <w:pPr>
        <w:tabs>
          <w:tab w:val="left" w:pos="540"/>
          <w:tab w:val="left" w:pos="1260"/>
        </w:tabs>
      </w:pPr>
    </w:p>
    <w:p w:rsidR="00906D5F" w:rsidRDefault="00766999" w:rsidP="008422C0">
      <w:pPr>
        <w:tabs>
          <w:tab w:val="left" w:pos="576"/>
        </w:tabs>
        <w:rPr>
          <w:color w:val="000000"/>
        </w:rPr>
      </w:pPr>
      <w:r>
        <w:t>33</w:t>
      </w:r>
      <w:r w:rsidR="002B4A08">
        <w:t>.1</w:t>
      </w:r>
      <w:r w:rsidR="002B4A08">
        <w:rPr>
          <w:b/>
        </w:rPr>
        <w:tab/>
        <w:t>Mission</w:t>
      </w:r>
      <w:r w:rsidR="002B4A08" w:rsidRPr="009375E2">
        <w:t>.</w:t>
      </w:r>
      <w:r w:rsidR="002B4A08">
        <w:t xml:space="preserve">  </w:t>
      </w:r>
      <w:r w:rsidR="00996124" w:rsidRPr="00996124">
        <w:rPr>
          <w:bCs/>
          <w:color w:val="000000"/>
        </w:rPr>
        <w:t xml:space="preserve">The mission of the Office of Valuation Services </w:t>
      </w:r>
      <w:r w:rsidR="00002BAB">
        <w:rPr>
          <w:bCs/>
          <w:color w:val="000000"/>
        </w:rPr>
        <w:t xml:space="preserve">(OVS) </w:t>
      </w:r>
      <w:r w:rsidR="00996124" w:rsidRPr="00996124">
        <w:rPr>
          <w:bCs/>
          <w:color w:val="000000"/>
        </w:rPr>
        <w:t xml:space="preserve">is to provide independent real property valuation services </w:t>
      </w:r>
      <w:r w:rsidR="004E16C6">
        <w:rPr>
          <w:bCs/>
          <w:color w:val="000000"/>
        </w:rPr>
        <w:t>i</w:t>
      </w:r>
      <w:r w:rsidR="00996124" w:rsidRPr="00996124">
        <w:rPr>
          <w:bCs/>
          <w:color w:val="000000"/>
        </w:rPr>
        <w:t>n an efficient, timely, and fiscally responsible manner in accordance with the highest professional and ethical standards.</w:t>
      </w:r>
      <w:r w:rsidR="00996124">
        <w:rPr>
          <w:bCs/>
          <w:color w:val="000000"/>
        </w:rPr>
        <w:t xml:space="preserve"> </w:t>
      </w:r>
      <w:r w:rsidR="00420090" w:rsidRPr="00420090">
        <w:rPr>
          <w:color w:val="000000"/>
        </w:rPr>
        <w:t xml:space="preserve"> </w:t>
      </w:r>
    </w:p>
    <w:p w:rsidR="00D82AE5" w:rsidRDefault="00D82AE5" w:rsidP="008422C0">
      <w:pPr>
        <w:tabs>
          <w:tab w:val="left" w:pos="576"/>
        </w:tabs>
        <w:rPr>
          <w:color w:val="000000"/>
        </w:rPr>
      </w:pPr>
    </w:p>
    <w:p w:rsidR="002B4A08" w:rsidRDefault="00766999" w:rsidP="008422C0">
      <w:pPr>
        <w:tabs>
          <w:tab w:val="left" w:pos="576"/>
        </w:tabs>
        <w:suppressAutoHyphens/>
      </w:pPr>
      <w:r>
        <w:t>33</w:t>
      </w:r>
      <w:r w:rsidR="002B4A08">
        <w:t>.2</w:t>
      </w:r>
      <w:r w:rsidR="002B4A08">
        <w:rPr>
          <w:b/>
        </w:rPr>
        <w:tab/>
        <w:t>Functions</w:t>
      </w:r>
      <w:r w:rsidR="002B4A08" w:rsidRPr="009375E2">
        <w:t xml:space="preserve">. </w:t>
      </w:r>
      <w:r w:rsidR="002B4A08">
        <w:t xml:space="preserve"> The responsibilities and functions of the </w:t>
      </w:r>
      <w:r w:rsidR="00D37C84">
        <w:t>OVS</w:t>
      </w:r>
      <w:r w:rsidR="00030D95">
        <w:t xml:space="preserve"> include:</w:t>
      </w:r>
    </w:p>
    <w:p w:rsidR="00D16328" w:rsidRDefault="00D16328" w:rsidP="008422C0">
      <w:pPr>
        <w:tabs>
          <w:tab w:val="left" w:pos="576"/>
        </w:tabs>
        <w:suppressAutoHyphens/>
      </w:pPr>
    </w:p>
    <w:p w:rsidR="00DB6766" w:rsidRDefault="00D16328" w:rsidP="008422C0">
      <w:pPr>
        <w:tabs>
          <w:tab w:val="left" w:pos="576"/>
        </w:tabs>
        <w:suppressAutoHyphens/>
      </w:pPr>
      <w:r>
        <w:tab/>
        <w:t>A.</w:t>
      </w:r>
      <w:r>
        <w:tab/>
        <w:t>S</w:t>
      </w:r>
      <w:r w:rsidR="00030D95">
        <w:t>erving</w:t>
      </w:r>
      <w:r w:rsidR="002B4A08">
        <w:t xml:space="preserve"> as </w:t>
      </w:r>
      <w:r w:rsidR="001373EF">
        <w:t xml:space="preserve">the </w:t>
      </w:r>
      <w:r w:rsidR="002B4A08">
        <w:t xml:space="preserve">Departmental </w:t>
      </w:r>
      <w:r w:rsidR="004B42E9">
        <w:t>authority o</w:t>
      </w:r>
      <w:r w:rsidR="001373EF">
        <w:t>n</w:t>
      </w:r>
      <w:r w:rsidR="00297EBE">
        <w:t xml:space="preserve"> valuation services.  </w:t>
      </w:r>
      <w:r w:rsidR="00030D95">
        <w:t xml:space="preserve">This includes providing </w:t>
      </w:r>
      <w:r w:rsidR="008D7E8D">
        <w:t xml:space="preserve">valuation </w:t>
      </w:r>
      <w:r w:rsidR="00030D95">
        <w:t>program management, oversight, and policy guidance for bureaus and offices in the Department.</w:t>
      </w:r>
    </w:p>
    <w:p w:rsidR="00D16328" w:rsidRDefault="00D16328" w:rsidP="008422C0">
      <w:pPr>
        <w:tabs>
          <w:tab w:val="left" w:pos="576"/>
        </w:tabs>
        <w:suppressAutoHyphens/>
      </w:pPr>
    </w:p>
    <w:p w:rsidR="00906D5F" w:rsidRPr="00EB4AF3" w:rsidRDefault="00906D5F" w:rsidP="008422C0">
      <w:pPr>
        <w:tabs>
          <w:tab w:val="left" w:pos="576"/>
        </w:tabs>
      </w:pPr>
      <w:r>
        <w:tab/>
        <w:t>B.</w:t>
      </w:r>
      <w:r>
        <w:tab/>
      </w:r>
      <w:r w:rsidR="00030D95">
        <w:t>P</w:t>
      </w:r>
      <w:r>
        <w:t xml:space="preserve">roviding </w:t>
      </w:r>
      <w:r w:rsidRPr="00EB4AF3">
        <w:t xml:space="preserve">real estate </w:t>
      </w:r>
      <w:r w:rsidR="008D7E8D">
        <w:t>valuation services to the Department’s bureaus and offices and to other Federal agencies, as required.  Services include appraisals, appraisal reviews, and consultation services for Department and client agencies that conform to the Uniform Appraisal Standards for Federal Land Acquisitions, as appropriate for the assignment, and the Uniform Standards of Professional Appraisal Practice.</w:t>
      </w:r>
      <w:r>
        <w:t xml:space="preserve"> </w:t>
      </w:r>
    </w:p>
    <w:p w:rsidR="00030D95" w:rsidRDefault="00030D95" w:rsidP="008422C0">
      <w:pPr>
        <w:tabs>
          <w:tab w:val="left" w:pos="576"/>
        </w:tabs>
        <w:suppressAutoHyphens/>
      </w:pPr>
    </w:p>
    <w:p w:rsidR="002C20A1" w:rsidRDefault="00D16328" w:rsidP="008422C0">
      <w:pPr>
        <w:tabs>
          <w:tab w:val="left" w:pos="576"/>
        </w:tabs>
        <w:suppressAutoHyphens/>
      </w:pPr>
      <w:r>
        <w:tab/>
        <w:t>C.</w:t>
      </w:r>
      <w:r>
        <w:tab/>
        <w:t>P</w:t>
      </w:r>
      <w:r w:rsidR="00030D95">
        <w:t>roviding</w:t>
      </w:r>
      <w:r w:rsidR="004B42E9">
        <w:t xml:space="preserve"> </w:t>
      </w:r>
      <w:r w:rsidR="008D7E8D">
        <w:t>mineral evaluation oversight to the Department’s bureaus and offices and to other Federal agencies, as required, including mineral evaluation policy development, mineral commodity evaluations, mineral evaluation reviews, and consultations.</w:t>
      </w:r>
      <w:r w:rsidR="002C20A1" w:rsidRPr="00A67ECD">
        <w:t xml:space="preserve">  </w:t>
      </w:r>
    </w:p>
    <w:p w:rsidR="00D82AE5" w:rsidRDefault="00D82AE5" w:rsidP="008422C0">
      <w:pPr>
        <w:tabs>
          <w:tab w:val="left" w:pos="576"/>
        </w:tabs>
        <w:suppressAutoHyphens/>
      </w:pPr>
    </w:p>
    <w:p w:rsidR="00D16328" w:rsidRDefault="00D16328" w:rsidP="008422C0">
      <w:pPr>
        <w:tabs>
          <w:tab w:val="left" w:pos="576"/>
        </w:tabs>
        <w:suppressAutoHyphens/>
      </w:pPr>
      <w:r>
        <w:tab/>
        <w:t>D.</w:t>
      </w:r>
      <w:r>
        <w:tab/>
        <w:t>P</w:t>
      </w:r>
      <w:r w:rsidR="00030D95">
        <w:t>roviding</w:t>
      </w:r>
      <w:r w:rsidR="00DB6766">
        <w:t xml:space="preserve"> quality assurance and compliance reviews of valuation services</w:t>
      </w:r>
      <w:r w:rsidR="00666AB6">
        <w:t xml:space="preserve"> </w:t>
      </w:r>
      <w:r w:rsidR="008D7E8D">
        <w:t>and valuation training to</w:t>
      </w:r>
      <w:r w:rsidR="00C3454F">
        <w:t xml:space="preserve"> </w:t>
      </w:r>
      <w:r w:rsidR="008D7E8D">
        <w:t xml:space="preserve">the Department’s bureaus and offices and to other </w:t>
      </w:r>
      <w:r w:rsidR="00F50872">
        <w:t>F</w:t>
      </w:r>
      <w:r w:rsidR="00D90F25">
        <w:t xml:space="preserve">ederal </w:t>
      </w:r>
      <w:r w:rsidR="00C3454F">
        <w:t>agencies</w:t>
      </w:r>
      <w:r w:rsidR="008D7E8D">
        <w:t>, as required</w:t>
      </w:r>
      <w:r w:rsidR="00DB6766">
        <w:t>.</w:t>
      </w:r>
      <w:r w:rsidR="004B42E9">
        <w:t xml:space="preserve"> </w:t>
      </w:r>
    </w:p>
    <w:p w:rsidR="00D16328" w:rsidRDefault="00D16328" w:rsidP="008422C0">
      <w:pPr>
        <w:tabs>
          <w:tab w:val="left" w:pos="576"/>
        </w:tabs>
        <w:suppressAutoHyphens/>
      </w:pPr>
    </w:p>
    <w:p w:rsidR="00996124" w:rsidRDefault="00D16328" w:rsidP="008422C0">
      <w:pPr>
        <w:tabs>
          <w:tab w:val="left" w:pos="576"/>
        </w:tabs>
        <w:suppressAutoHyphens/>
      </w:pPr>
      <w:r>
        <w:tab/>
        <w:t>E.</w:t>
      </w:r>
      <w:r>
        <w:tab/>
      </w:r>
      <w:r w:rsidR="0023454E">
        <w:t xml:space="preserve">Providing </w:t>
      </w:r>
      <w:r w:rsidR="000A729D">
        <w:t>F</w:t>
      </w:r>
      <w:r w:rsidR="005D2EE6">
        <w:t>ederal contracting of</w:t>
      </w:r>
      <w:r w:rsidR="00996124" w:rsidRPr="00EB4AF3">
        <w:t xml:space="preserve"> valuation services for the </w:t>
      </w:r>
      <w:r w:rsidR="002C20A1">
        <w:t>Bureau of Land Management</w:t>
      </w:r>
      <w:r w:rsidR="000A729D">
        <w:t xml:space="preserve"> (BLM)</w:t>
      </w:r>
      <w:r w:rsidR="00E010E4">
        <w:t xml:space="preserve">, U.S. </w:t>
      </w:r>
      <w:r w:rsidR="002C20A1">
        <w:t>Fish and Wildlife Service</w:t>
      </w:r>
      <w:r w:rsidR="000A729D">
        <w:t xml:space="preserve"> (FWS)</w:t>
      </w:r>
      <w:r w:rsidR="00E010E4">
        <w:t xml:space="preserve">, </w:t>
      </w:r>
      <w:r w:rsidR="002C20A1">
        <w:t>National Park Service</w:t>
      </w:r>
      <w:r w:rsidR="000A729D">
        <w:t xml:space="preserve"> (NPS)</w:t>
      </w:r>
      <w:r w:rsidR="002C20A1">
        <w:t>, and Bureau of Reclamation</w:t>
      </w:r>
      <w:r w:rsidR="000A729D">
        <w:t xml:space="preserve"> (BOR</w:t>
      </w:r>
      <w:r w:rsidR="000A729D" w:rsidRPr="00E71C96">
        <w:rPr>
          <w:color w:val="000000"/>
        </w:rPr>
        <w:t>)</w:t>
      </w:r>
      <w:r w:rsidR="00201D57" w:rsidRPr="00E71C96">
        <w:rPr>
          <w:color w:val="000000"/>
        </w:rPr>
        <w:t>, and consultative services to the Office of Appraisal Services in the Office of the Special Trustee</w:t>
      </w:r>
      <w:r w:rsidR="00030D95">
        <w:t>.</w:t>
      </w:r>
      <w:r w:rsidR="00996124" w:rsidRPr="00EB4AF3">
        <w:t xml:space="preserve">  </w:t>
      </w:r>
    </w:p>
    <w:p w:rsidR="00D16328" w:rsidRDefault="00D16328" w:rsidP="008422C0">
      <w:pPr>
        <w:tabs>
          <w:tab w:val="left" w:pos="576"/>
        </w:tabs>
        <w:suppressAutoHyphens/>
      </w:pPr>
    </w:p>
    <w:p w:rsidR="00BD7B30" w:rsidRDefault="00BD7B30" w:rsidP="00367952">
      <w:pPr>
        <w:tabs>
          <w:tab w:val="left" w:pos="576"/>
        </w:tabs>
        <w:suppressAutoHyphens/>
      </w:pPr>
    </w:p>
    <w:p w:rsidR="00BD7B30" w:rsidRDefault="00BD7B30" w:rsidP="00367952">
      <w:pPr>
        <w:tabs>
          <w:tab w:val="left" w:pos="576"/>
        </w:tabs>
        <w:suppressAutoHyphens/>
      </w:pPr>
    </w:p>
    <w:p w:rsidR="00BD7B30" w:rsidRDefault="00BD7B30" w:rsidP="00367952">
      <w:pPr>
        <w:tabs>
          <w:tab w:val="left" w:pos="576"/>
        </w:tabs>
        <w:suppressAutoHyphens/>
      </w:pPr>
    </w:p>
    <w:p w:rsidR="008C673C" w:rsidRDefault="00766999" w:rsidP="00367952">
      <w:pPr>
        <w:tabs>
          <w:tab w:val="left" w:pos="576"/>
        </w:tabs>
        <w:suppressAutoHyphens/>
      </w:pPr>
      <w:r>
        <w:lastRenderedPageBreak/>
        <w:t>33</w:t>
      </w:r>
      <w:r w:rsidR="002B4A08">
        <w:t>.3</w:t>
      </w:r>
      <w:r w:rsidR="002B4A08">
        <w:rPr>
          <w:b/>
        </w:rPr>
        <w:tab/>
      </w:r>
      <w:r w:rsidR="00D16328">
        <w:rPr>
          <w:b/>
        </w:rPr>
        <w:t>Organization</w:t>
      </w:r>
      <w:r w:rsidR="002B4A08" w:rsidRPr="009375E2">
        <w:t>.</w:t>
      </w:r>
      <w:r w:rsidR="002B4A08">
        <w:t xml:space="preserve">  The </w:t>
      </w:r>
      <w:r w:rsidR="004B42E9">
        <w:t>OVS</w:t>
      </w:r>
      <w:r w:rsidR="002B4A08">
        <w:t xml:space="preserve"> is in the Office of the Assistant Secretary </w:t>
      </w:r>
      <w:r w:rsidR="00FD31BA">
        <w:t xml:space="preserve">– </w:t>
      </w:r>
      <w:r w:rsidR="002B4A08">
        <w:t>Policy, Management and Budget.</w:t>
      </w:r>
    </w:p>
    <w:p w:rsidR="008D7E8D" w:rsidRDefault="002B4A08" w:rsidP="00367952">
      <w:pPr>
        <w:tabs>
          <w:tab w:val="left" w:pos="576"/>
        </w:tabs>
        <w:suppressAutoHyphens/>
      </w:pPr>
      <w:r>
        <w:t xml:space="preserve">  </w:t>
      </w:r>
      <w:bookmarkStart w:id="2" w:name="OLE_LINK6"/>
    </w:p>
    <w:p w:rsidR="00E1044D" w:rsidRDefault="008D7E8D" w:rsidP="00E1044D">
      <w:pPr>
        <w:tabs>
          <w:tab w:val="left" w:pos="576"/>
        </w:tabs>
        <w:suppressAutoHyphens/>
      </w:pPr>
      <w:r>
        <w:tab/>
        <w:t>A.</w:t>
      </w:r>
      <w:r>
        <w:tab/>
      </w:r>
      <w:r w:rsidRPr="008C673C">
        <w:rPr>
          <w:u w:val="single"/>
        </w:rPr>
        <w:t>Director</w:t>
      </w:r>
      <w:r w:rsidR="00E010E4">
        <w:t>.  The O</w:t>
      </w:r>
      <w:r>
        <w:t xml:space="preserve">ffice is headed by a Director who reports to the Deputy Assistant Secretary – Technology, Information, and Business Services.  The Director provides leadership </w:t>
      </w:r>
      <w:r w:rsidR="000A0471">
        <w:t>and strategic direction and is responsible for carrying out program management and r</w:t>
      </w:r>
      <w:r w:rsidR="006F1386">
        <w:t xml:space="preserve">eal estate valuation functions.  </w:t>
      </w:r>
      <w:r w:rsidR="00C918A4">
        <w:t>(Organization chart is attached)</w:t>
      </w:r>
      <w:r w:rsidR="00E010E4">
        <w:t xml:space="preserve">  </w:t>
      </w:r>
      <w:r w:rsidR="00B7710F">
        <w:t>The following divisions report to the Director:</w:t>
      </w:r>
    </w:p>
    <w:p w:rsidR="00E1044D" w:rsidRDefault="00E1044D" w:rsidP="00E1044D">
      <w:pPr>
        <w:tabs>
          <w:tab w:val="left" w:pos="576"/>
        </w:tabs>
        <w:suppressAutoHyphens/>
      </w:pPr>
    </w:p>
    <w:p w:rsidR="00B7710F" w:rsidRDefault="00E1044D" w:rsidP="00E1044D">
      <w:pPr>
        <w:tabs>
          <w:tab w:val="left" w:pos="576"/>
        </w:tabs>
        <w:suppressAutoHyphens/>
      </w:pPr>
      <w:r>
        <w:tab/>
      </w:r>
      <w:r>
        <w:tab/>
        <w:t>(1)</w:t>
      </w:r>
      <w:r>
        <w:tab/>
      </w:r>
      <w:r w:rsidR="00B7710F" w:rsidRPr="00D52EC3">
        <w:rPr>
          <w:u w:val="single"/>
        </w:rPr>
        <w:t>Business and Administrative Management Division</w:t>
      </w:r>
      <w:r w:rsidR="00B7710F" w:rsidRPr="00D52EC3">
        <w:t>.</w:t>
      </w:r>
      <w:r w:rsidR="00B7710F" w:rsidRPr="00A67ECD">
        <w:t xml:space="preserve">  The </w:t>
      </w:r>
      <w:r w:rsidR="00B7710F">
        <w:t xml:space="preserve">Chief of the </w:t>
      </w:r>
      <w:r w:rsidR="00B7710F" w:rsidRPr="00A67ECD">
        <w:t>B</w:t>
      </w:r>
      <w:r w:rsidR="00B7710F">
        <w:t>usiness and Administrative Management Division is responsible for development and implementation of administrative policy</w:t>
      </w:r>
      <w:r w:rsidR="006F1386">
        <w:t xml:space="preserve">; and </w:t>
      </w:r>
      <w:r w:rsidR="00B7710F" w:rsidRPr="00A67ECD">
        <w:t>management, coordination</w:t>
      </w:r>
      <w:r w:rsidR="00B7710F">
        <w:t>,</w:t>
      </w:r>
      <w:r w:rsidR="00B7710F" w:rsidRPr="00A67ECD">
        <w:t xml:space="preserve"> and oversight </w:t>
      </w:r>
      <w:r w:rsidR="00B7710F">
        <w:t>of</w:t>
      </w:r>
      <w:r w:rsidR="00B7710F" w:rsidRPr="00A67ECD">
        <w:t xml:space="preserve"> a variety of recurring and special assignments as they relate to OVS</w:t>
      </w:r>
      <w:r w:rsidR="00B7710F">
        <w:t>.  The</w:t>
      </w:r>
      <w:r w:rsidR="00E010E4">
        <w:t xml:space="preserve"> responsibilities </w:t>
      </w:r>
      <w:r w:rsidR="00B7710F">
        <w:t>include</w:t>
      </w:r>
      <w:r w:rsidR="006F1386">
        <w:t xml:space="preserve">:  </w:t>
      </w:r>
      <w:r w:rsidR="00B7710F" w:rsidRPr="00A67ECD">
        <w:t xml:space="preserve">strategic and business planning and coordination, management and execution of budgetary and financial activities, administrative audits, </w:t>
      </w:r>
      <w:r w:rsidR="00B7710F">
        <w:t xml:space="preserve">records management, and </w:t>
      </w:r>
      <w:r w:rsidR="00BD7B30">
        <w:t>human resources</w:t>
      </w:r>
      <w:r w:rsidR="00B7710F" w:rsidRPr="00A67ECD">
        <w:t xml:space="preserve"> management.</w:t>
      </w:r>
      <w:r w:rsidR="00B7710F">
        <w:t xml:space="preserve">  </w:t>
      </w:r>
    </w:p>
    <w:p w:rsidR="00B7710F" w:rsidRPr="00C918A4" w:rsidRDefault="00B7710F" w:rsidP="00B7710F">
      <w:pPr>
        <w:tabs>
          <w:tab w:val="left" w:pos="576"/>
        </w:tabs>
        <w:suppressAutoHyphens/>
        <w:rPr>
          <w:caps/>
        </w:rPr>
      </w:pPr>
    </w:p>
    <w:p w:rsidR="00B7710F" w:rsidRDefault="00B7710F" w:rsidP="00B7710F">
      <w:pPr>
        <w:tabs>
          <w:tab w:val="left" w:pos="576"/>
        </w:tabs>
        <w:suppressAutoHyphens/>
      </w:pPr>
      <w:r>
        <w:tab/>
      </w:r>
      <w:r>
        <w:tab/>
      </w:r>
      <w:r w:rsidR="00E1044D">
        <w:t>(</w:t>
      </w:r>
      <w:r>
        <w:t>2</w:t>
      </w:r>
      <w:r w:rsidR="00E1044D">
        <w:t>)</w:t>
      </w:r>
      <w:r>
        <w:tab/>
      </w:r>
      <w:r w:rsidRPr="003237D7">
        <w:rPr>
          <w:u w:val="single"/>
        </w:rPr>
        <w:t>Valuation Systems Division</w:t>
      </w:r>
      <w:r>
        <w:t>.  The Chief, Valuation Systems Division is responsible for the OVS Contracting Branch</w:t>
      </w:r>
      <w:r w:rsidR="00434B95">
        <w:t xml:space="preserve"> and serves as the system owner for the Interior Valuation </w:t>
      </w:r>
      <w:r w:rsidR="00C97F37">
        <w:t xml:space="preserve">Information </w:t>
      </w:r>
      <w:r w:rsidR="00434B95">
        <w:t xml:space="preserve">System and other </w:t>
      </w:r>
      <w:r>
        <w:t>systems as assigned by the Director.</w:t>
      </w:r>
      <w:r w:rsidR="00621605">
        <w:t xml:space="preserve">  The OVS Contracting Branch receives policy guidance and functional oversight from the Bureau Procurement Chief for the Office of the Secretary.  </w:t>
      </w:r>
    </w:p>
    <w:p w:rsidR="000A0471" w:rsidRDefault="000A0471" w:rsidP="00367952">
      <w:pPr>
        <w:tabs>
          <w:tab w:val="left" w:pos="576"/>
        </w:tabs>
        <w:suppressAutoHyphens/>
      </w:pPr>
    </w:p>
    <w:p w:rsidR="006D5B46" w:rsidRDefault="000A0471" w:rsidP="00367952">
      <w:pPr>
        <w:tabs>
          <w:tab w:val="left" w:pos="576"/>
        </w:tabs>
        <w:suppressAutoHyphens/>
      </w:pPr>
      <w:r>
        <w:tab/>
        <w:t>B.</w:t>
      </w:r>
      <w:r>
        <w:tab/>
      </w:r>
      <w:r w:rsidRPr="008C673C">
        <w:rPr>
          <w:u w:val="single"/>
        </w:rPr>
        <w:t>Deputy Director</w:t>
      </w:r>
      <w:r>
        <w:t xml:space="preserve">.  The Deputy Director </w:t>
      </w:r>
      <w:r w:rsidR="00BD7B30">
        <w:t xml:space="preserve">works closely with the Director for overall OVS leadership and </w:t>
      </w:r>
      <w:r>
        <w:t>acts in the absence of the Director</w:t>
      </w:r>
      <w:r w:rsidR="00BD7B30">
        <w:t xml:space="preserve">.  </w:t>
      </w:r>
      <w:r>
        <w:t>The Deputy Director has final authority for valuation policy and guidance on behalf of the Department</w:t>
      </w:r>
      <w:r w:rsidR="00E010E4">
        <w:t xml:space="preserve">.  </w:t>
      </w:r>
      <w:r w:rsidR="00BD7B30" w:rsidRPr="002A43B2">
        <w:t>(</w:t>
      </w:r>
      <w:r w:rsidRPr="002A43B2">
        <w:t>The Deputy Director must have demonstrated qualifications and experience, hold a General Certification from a state appraisal licensing board, and have a professional designation or accreditation that requires classroom training in appraisal practice and experience requirements approved by the Appraiser Qualifications Board, as well as a demonstration report, and a comprehensive exam.</w:t>
      </w:r>
      <w:r w:rsidR="00E010E4">
        <w:t xml:space="preserve">)  </w:t>
      </w:r>
      <w:r w:rsidR="006D5B46" w:rsidRPr="002A43B2">
        <w:t xml:space="preserve">The following divisions </w:t>
      </w:r>
      <w:r w:rsidR="00BD7B30" w:rsidRPr="002A43B2">
        <w:t xml:space="preserve">and program office </w:t>
      </w:r>
      <w:r w:rsidR="006D5B46" w:rsidRPr="002A43B2">
        <w:t>report to the Deputy Dire</w:t>
      </w:r>
      <w:r w:rsidR="00C918A4" w:rsidRPr="002A43B2">
        <w:t>ctor:</w:t>
      </w:r>
    </w:p>
    <w:p w:rsidR="006D5B46" w:rsidRDefault="006D5B46" w:rsidP="00367952">
      <w:pPr>
        <w:tabs>
          <w:tab w:val="left" w:pos="576"/>
        </w:tabs>
        <w:suppressAutoHyphens/>
      </w:pPr>
    </w:p>
    <w:p w:rsidR="000A0471" w:rsidRDefault="006D5B46" w:rsidP="00367952">
      <w:pPr>
        <w:tabs>
          <w:tab w:val="left" w:pos="576"/>
        </w:tabs>
        <w:suppressAutoHyphens/>
      </w:pPr>
      <w:r>
        <w:tab/>
      </w:r>
      <w:r>
        <w:tab/>
      </w:r>
      <w:r w:rsidR="00E1044D">
        <w:t>(</w:t>
      </w:r>
      <w:r>
        <w:t>1</w:t>
      </w:r>
      <w:r w:rsidR="00E1044D">
        <w:t>)</w:t>
      </w:r>
      <w:r>
        <w:tab/>
      </w:r>
      <w:r w:rsidR="000A0471" w:rsidRPr="003237D7">
        <w:rPr>
          <w:u w:val="single"/>
        </w:rPr>
        <w:t>Valuation Services Division</w:t>
      </w:r>
      <w:r w:rsidR="00BD7B30">
        <w:rPr>
          <w:u w:val="single"/>
        </w:rPr>
        <w:t>s</w:t>
      </w:r>
      <w:r w:rsidR="000A0471">
        <w:t xml:space="preserve">.  </w:t>
      </w:r>
      <w:r w:rsidR="00BD7B30">
        <w:t xml:space="preserve">There are three </w:t>
      </w:r>
      <w:r w:rsidR="00413E3C" w:rsidRPr="002003C7">
        <w:t>Valuation Services D</w:t>
      </w:r>
      <w:r w:rsidR="000A0471" w:rsidRPr="002003C7">
        <w:t>ivision</w:t>
      </w:r>
      <w:r w:rsidR="0033362A">
        <w:t xml:space="preserve">s:  </w:t>
      </w:r>
      <w:r w:rsidR="00413E3C" w:rsidRPr="002003C7">
        <w:t>Valuation Services</w:t>
      </w:r>
      <w:r w:rsidR="0033362A">
        <w:t xml:space="preserve"> for Public Lands (</w:t>
      </w:r>
      <w:r w:rsidR="007D767F">
        <w:t xml:space="preserve">client: </w:t>
      </w:r>
      <w:r w:rsidR="00E010E4">
        <w:t xml:space="preserve"> </w:t>
      </w:r>
      <w:r w:rsidR="0033362A">
        <w:t>BLM</w:t>
      </w:r>
      <w:r w:rsidR="0033362A">
        <w:rPr>
          <w:b/>
        </w:rPr>
        <w:t>)</w:t>
      </w:r>
      <w:r w:rsidR="00413E3C" w:rsidRPr="002003C7">
        <w:t>, Valuation Services</w:t>
      </w:r>
      <w:r w:rsidR="007D767F">
        <w:t xml:space="preserve"> for Parks and Reclamation (client: </w:t>
      </w:r>
      <w:r w:rsidR="00E010E4">
        <w:t xml:space="preserve"> </w:t>
      </w:r>
      <w:r w:rsidR="007D767F">
        <w:t>NPS &amp; BOR)</w:t>
      </w:r>
      <w:r w:rsidR="00413E3C" w:rsidRPr="002003C7">
        <w:t>, and Valuation Services</w:t>
      </w:r>
      <w:r w:rsidR="007D767F">
        <w:t xml:space="preserve"> for Fish &amp; Wildlife (client: </w:t>
      </w:r>
      <w:r w:rsidR="00E010E4">
        <w:t xml:space="preserve"> </w:t>
      </w:r>
      <w:r w:rsidR="007D767F">
        <w:t>FWS)</w:t>
      </w:r>
      <w:r w:rsidR="00555CEB">
        <w:t>.  Each D</w:t>
      </w:r>
      <w:r w:rsidR="00413E3C" w:rsidRPr="002003C7">
        <w:t xml:space="preserve">ivision is </w:t>
      </w:r>
      <w:r w:rsidR="000A0471" w:rsidRPr="002003C7">
        <w:t xml:space="preserve">headed by </w:t>
      </w:r>
      <w:r w:rsidR="00413E3C" w:rsidRPr="002003C7">
        <w:t xml:space="preserve">a client service manager responsible for coordinating </w:t>
      </w:r>
      <w:r w:rsidR="00413E3C">
        <w:t xml:space="preserve">services </w:t>
      </w:r>
      <w:r w:rsidR="002003C7">
        <w:t>for</w:t>
      </w:r>
      <w:r w:rsidR="00413E3C">
        <w:t xml:space="preserve"> their designated </w:t>
      </w:r>
      <w:r w:rsidR="00FD205F">
        <w:t>B</w:t>
      </w:r>
      <w:r w:rsidR="00413E3C">
        <w:t>ureau(s).</w:t>
      </w:r>
    </w:p>
    <w:p w:rsidR="000A0471" w:rsidRDefault="000A0471" w:rsidP="00367952">
      <w:pPr>
        <w:tabs>
          <w:tab w:val="left" w:pos="576"/>
        </w:tabs>
        <w:suppressAutoHyphens/>
      </w:pPr>
    </w:p>
    <w:p w:rsidR="00025C68" w:rsidRDefault="006D5B46" w:rsidP="00367952">
      <w:pPr>
        <w:tabs>
          <w:tab w:val="left" w:pos="576"/>
        </w:tabs>
        <w:suppressAutoHyphens/>
      </w:pPr>
      <w:r>
        <w:tab/>
      </w:r>
      <w:r>
        <w:tab/>
      </w:r>
      <w:r w:rsidR="00E1044D">
        <w:t>(</w:t>
      </w:r>
      <w:r>
        <w:t>2</w:t>
      </w:r>
      <w:r w:rsidR="00E1044D">
        <w:t>)</w:t>
      </w:r>
      <w:r>
        <w:tab/>
      </w:r>
      <w:r w:rsidR="000A0471" w:rsidRPr="003237D7">
        <w:rPr>
          <w:u w:val="single"/>
        </w:rPr>
        <w:t>Technical Services Division</w:t>
      </w:r>
      <w:r w:rsidR="000A0471">
        <w:t xml:space="preserve">.  The Chief Appraiser leads the Technical Services Division </w:t>
      </w:r>
      <w:r w:rsidR="00413E3C">
        <w:t xml:space="preserve">and </w:t>
      </w:r>
      <w:r w:rsidR="000A0471">
        <w:t>is responsible for technical valuation issues including develop</w:t>
      </w:r>
      <w:r w:rsidR="00025C68">
        <w:t xml:space="preserve">ing real property valuation policy and guidance </w:t>
      </w:r>
      <w:r w:rsidR="00682859">
        <w:t xml:space="preserve">and </w:t>
      </w:r>
      <w:r w:rsidR="006F1386">
        <w:t>serving</w:t>
      </w:r>
      <w:r w:rsidR="00682859">
        <w:t xml:space="preserve"> as</w:t>
      </w:r>
      <w:r w:rsidR="00025C68">
        <w:t xml:space="preserve"> the Department</w:t>
      </w:r>
      <w:r w:rsidR="00682859">
        <w:t>’s</w:t>
      </w:r>
      <w:r w:rsidR="00025C68">
        <w:t xml:space="preserve"> expert on real property valuation.  </w:t>
      </w:r>
      <w:r w:rsidR="003237D7">
        <w:t xml:space="preserve">The Chief Appraiser </w:t>
      </w:r>
      <w:r w:rsidR="006F1386">
        <w:t>ensures</w:t>
      </w:r>
      <w:r w:rsidR="00025C68">
        <w:t xml:space="preserve"> the technical quality of valuation service</w:t>
      </w:r>
      <w:r w:rsidR="00682859">
        <w:t>s that OVS provides and oversee</w:t>
      </w:r>
      <w:r w:rsidR="006F1386">
        <w:t>s</w:t>
      </w:r>
      <w:r w:rsidR="00025C68">
        <w:t xml:space="preserve"> the internal and external compliance reviews for OVS</w:t>
      </w:r>
      <w:r w:rsidR="00025C68" w:rsidRPr="006F1386">
        <w:t xml:space="preserve">.  </w:t>
      </w:r>
      <w:r w:rsidR="006F1386" w:rsidRPr="006F1386">
        <w:t xml:space="preserve">The Chief Appraiser is also responsible for developing an annual </w:t>
      </w:r>
      <w:r w:rsidR="00025C68" w:rsidRPr="006F1386">
        <w:t xml:space="preserve">Quality </w:t>
      </w:r>
      <w:r w:rsidR="006F1386" w:rsidRPr="006F1386">
        <w:t>A</w:t>
      </w:r>
      <w:r w:rsidR="00025C68" w:rsidRPr="006F1386">
        <w:t xml:space="preserve">ssurance </w:t>
      </w:r>
      <w:r w:rsidR="006F1386" w:rsidRPr="006F1386">
        <w:t>Report</w:t>
      </w:r>
      <w:r w:rsidR="00BD045F">
        <w:t xml:space="preserve"> for the Director</w:t>
      </w:r>
      <w:r w:rsidR="006F1386" w:rsidRPr="006F1386">
        <w:t>.</w:t>
      </w:r>
    </w:p>
    <w:p w:rsidR="00025C68" w:rsidRDefault="00025C68" w:rsidP="00367952">
      <w:pPr>
        <w:tabs>
          <w:tab w:val="left" w:pos="576"/>
        </w:tabs>
        <w:suppressAutoHyphens/>
      </w:pPr>
    </w:p>
    <w:p w:rsidR="00025C68" w:rsidRDefault="006D5B46" w:rsidP="00367952">
      <w:pPr>
        <w:tabs>
          <w:tab w:val="left" w:pos="576"/>
        </w:tabs>
        <w:suppressAutoHyphens/>
      </w:pPr>
      <w:r>
        <w:lastRenderedPageBreak/>
        <w:tab/>
      </w:r>
      <w:r>
        <w:tab/>
      </w:r>
      <w:r w:rsidR="00E1044D">
        <w:t>(</w:t>
      </w:r>
      <w:r>
        <w:t>3</w:t>
      </w:r>
      <w:r w:rsidR="00E1044D">
        <w:t>)</w:t>
      </w:r>
      <w:r>
        <w:tab/>
      </w:r>
      <w:r w:rsidR="00025C68" w:rsidRPr="003237D7">
        <w:rPr>
          <w:u w:val="single"/>
        </w:rPr>
        <w:t>Minerals Evaluation</w:t>
      </w:r>
      <w:r w:rsidR="00F352F0">
        <w:rPr>
          <w:u w:val="single"/>
        </w:rPr>
        <w:t xml:space="preserve"> Division</w:t>
      </w:r>
      <w:r w:rsidR="00025C68">
        <w:t xml:space="preserve">.  The </w:t>
      </w:r>
      <w:r w:rsidR="003237D7">
        <w:t xml:space="preserve">Chief, </w:t>
      </w:r>
      <w:r w:rsidR="00F352F0">
        <w:t>Minerals E</w:t>
      </w:r>
      <w:r w:rsidR="00025C68">
        <w:t xml:space="preserve">valuation </w:t>
      </w:r>
      <w:r w:rsidR="00F352F0">
        <w:t xml:space="preserve">Division </w:t>
      </w:r>
      <w:r w:rsidR="00682859">
        <w:t xml:space="preserve">oversees </w:t>
      </w:r>
      <w:r w:rsidR="00025C68">
        <w:t>minerals evaluation</w:t>
      </w:r>
      <w:r w:rsidR="00682859">
        <w:t>s</w:t>
      </w:r>
      <w:r w:rsidR="00025C68">
        <w:t xml:space="preserve"> for the Department’s bureaus and offices, including the Bureau of Indian Affairs, the Office of Hearings and Appeals, and the Office of the Special Trustee for American Indians.</w:t>
      </w:r>
    </w:p>
    <w:p w:rsidR="00BD7B30" w:rsidRDefault="00BD7B30" w:rsidP="00367952">
      <w:pPr>
        <w:tabs>
          <w:tab w:val="left" w:pos="576"/>
        </w:tabs>
        <w:suppressAutoHyphens/>
      </w:pPr>
    </w:p>
    <w:p w:rsidR="00BD7B30" w:rsidRDefault="00E1044D" w:rsidP="00367952">
      <w:pPr>
        <w:tabs>
          <w:tab w:val="left" w:pos="576"/>
        </w:tabs>
        <w:suppressAutoHyphens/>
      </w:pPr>
      <w:r>
        <w:tab/>
      </w:r>
      <w:r>
        <w:tab/>
        <w:t>(4)</w:t>
      </w:r>
      <w:r w:rsidR="00BD7B30">
        <w:tab/>
      </w:r>
      <w:r w:rsidR="00BD7B30" w:rsidRPr="00BD7B30">
        <w:rPr>
          <w:u w:val="single"/>
        </w:rPr>
        <w:t>Apprentice Program Office</w:t>
      </w:r>
      <w:r w:rsidR="004A197F" w:rsidRPr="004A197F">
        <w:t>.</w:t>
      </w:r>
      <w:r w:rsidR="004A197F">
        <w:t xml:space="preserve">  The Apprentice Program Manager is a Supervisory Review Appraiser who manages and provides oversight to apprentices pursuing state certification, under criteria established by the Appraiser Qualifications Board and adopted by the various </w:t>
      </w:r>
      <w:r w:rsidR="00FD205F">
        <w:t>s</w:t>
      </w:r>
      <w:r w:rsidR="004A197F">
        <w:t>tates, as real estate appraisers.</w:t>
      </w:r>
    </w:p>
    <w:p w:rsidR="004C2CEB" w:rsidRDefault="004C2CEB" w:rsidP="004C2CEB">
      <w:pPr>
        <w:tabs>
          <w:tab w:val="left" w:pos="-1890"/>
          <w:tab w:val="left" w:pos="540"/>
          <w:tab w:val="left" w:pos="1080"/>
        </w:tabs>
      </w:pPr>
      <w:r>
        <w:tab/>
      </w:r>
      <w:bookmarkEnd w:id="2"/>
    </w:p>
    <w:sectPr w:rsidR="004C2CEB" w:rsidSect="008C673C">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E5F" w:rsidRDefault="00673E5F" w:rsidP="00D16328">
      <w:r>
        <w:separator/>
      </w:r>
    </w:p>
  </w:endnote>
  <w:endnote w:type="continuationSeparator" w:id="0">
    <w:p w:rsidR="00673E5F" w:rsidRDefault="00673E5F" w:rsidP="00D1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D3" w:rsidRDefault="004577D3">
    <w:pPr>
      <w:pStyle w:val="Footer"/>
    </w:pPr>
    <w:r>
      <w:t>12/22/</w:t>
    </w:r>
    <w:proofErr w:type="gramStart"/>
    <w:r>
      <w:t>2014  #</w:t>
    </w:r>
    <w:proofErr w:type="gramEnd"/>
    <w:r>
      <w:t>3998</w:t>
    </w:r>
  </w:p>
  <w:p w:rsidR="004577D3" w:rsidRDefault="004577D3">
    <w:pPr>
      <w:pStyle w:val="Footer"/>
    </w:pPr>
    <w:proofErr w:type="gramStart"/>
    <w:r>
      <w:t>Replaces  06</w:t>
    </w:r>
    <w:proofErr w:type="gramEnd"/>
    <w:r>
      <w:t>/01/2011  #3895</w:t>
    </w:r>
  </w:p>
  <w:p w:rsidR="004577D3" w:rsidRDefault="004577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E5F" w:rsidRDefault="00673E5F" w:rsidP="00D16328">
      <w:r>
        <w:separator/>
      </w:r>
    </w:p>
  </w:footnote>
  <w:footnote w:type="continuationSeparator" w:id="0">
    <w:p w:rsidR="00673E5F" w:rsidRDefault="00673E5F" w:rsidP="00D16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8E5927" w:rsidRDefault="008E5927">
        <w:pPr>
          <w:pStyle w:val="Header"/>
          <w:jc w:val="right"/>
        </w:pPr>
        <w:r>
          <w:t>112 DM 33</w:t>
        </w:r>
      </w:p>
      <w:p w:rsidR="008E5927" w:rsidRPr="008E5927" w:rsidRDefault="008E5927">
        <w:pPr>
          <w:pStyle w:val="Header"/>
          <w:jc w:val="right"/>
        </w:pPr>
        <w:r w:rsidRPr="008E5927">
          <w:t xml:space="preserve">Page </w:t>
        </w:r>
        <w:r w:rsidRPr="008E5927">
          <w:rPr>
            <w:bCs/>
          </w:rPr>
          <w:fldChar w:fldCharType="begin"/>
        </w:r>
        <w:r w:rsidRPr="008E5927">
          <w:rPr>
            <w:bCs/>
          </w:rPr>
          <w:instrText xml:space="preserve"> PAGE </w:instrText>
        </w:r>
        <w:r w:rsidRPr="008E5927">
          <w:rPr>
            <w:bCs/>
          </w:rPr>
          <w:fldChar w:fldCharType="separate"/>
        </w:r>
        <w:r w:rsidR="004577D3">
          <w:rPr>
            <w:bCs/>
            <w:noProof/>
          </w:rPr>
          <w:t>1</w:t>
        </w:r>
        <w:r w:rsidRPr="008E5927">
          <w:rPr>
            <w:bCs/>
          </w:rPr>
          <w:fldChar w:fldCharType="end"/>
        </w:r>
        <w:r w:rsidRPr="008E5927">
          <w:t xml:space="preserve"> of </w:t>
        </w:r>
        <w:r w:rsidRPr="008E5927">
          <w:rPr>
            <w:bCs/>
          </w:rPr>
          <w:fldChar w:fldCharType="begin"/>
        </w:r>
        <w:r w:rsidRPr="008E5927">
          <w:rPr>
            <w:bCs/>
          </w:rPr>
          <w:instrText xml:space="preserve"> NUMPAGES  </w:instrText>
        </w:r>
        <w:r w:rsidRPr="008E5927">
          <w:rPr>
            <w:bCs/>
          </w:rPr>
          <w:fldChar w:fldCharType="separate"/>
        </w:r>
        <w:r w:rsidR="004577D3">
          <w:rPr>
            <w:bCs/>
            <w:noProof/>
          </w:rPr>
          <w:t>3</w:t>
        </w:r>
        <w:r w:rsidRPr="008E5927">
          <w:rPr>
            <w:bCs/>
          </w:rPr>
          <w:fldChar w:fldCharType="end"/>
        </w:r>
      </w:p>
    </w:sdtContent>
  </w:sdt>
  <w:p w:rsidR="00480B45" w:rsidRDefault="00480B45" w:rsidP="00F5087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058F"/>
    <w:multiLevelType w:val="hybridMultilevel"/>
    <w:tmpl w:val="C01ECFA6"/>
    <w:lvl w:ilvl="0" w:tplc="40EC02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617E5E"/>
    <w:multiLevelType w:val="hybridMultilevel"/>
    <w:tmpl w:val="0EBA3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12011D"/>
    <w:multiLevelType w:val="hybridMultilevel"/>
    <w:tmpl w:val="0300984A"/>
    <w:lvl w:ilvl="0" w:tplc="E7FA119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A17191E"/>
    <w:multiLevelType w:val="hybridMultilevel"/>
    <w:tmpl w:val="8ED855A6"/>
    <w:lvl w:ilvl="0" w:tplc="2E40A902">
      <w:start w:val="1"/>
      <w:numFmt w:val="upp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1F2D82"/>
    <w:multiLevelType w:val="hybridMultilevel"/>
    <w:tmpl w:val="8ED855A6"/>
    <w:lvl w:ilvl="0" w:tplc="2E40A902">
      <w:start w:val="1"/>
      <w:numFmt w:val="upp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92763B6"/>
    <w:multiLevelType w:val="hybridMultilevel"/>
    <w:tmpl w:val="7130A7C4"/>
    <w:lvl w:ilvl="0" w:tplc="3CD0611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00A3184"/>
    <w:multiLevelType w:val="hybridMultilevel"/>
    <w:tmpl w:val="E544F084"/>
    <w:lvl w:ilvl="0" w:tplc="19982A0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C331088"/>
    <w:multiLevelType w:val="hybridMultilevel"/>
    <w:tmpl w:val="E54AD456"/>
    <w:lvl w:ilvl="0" w:tplc="40EC02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7"/>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08"/>
    <w:rsid w:val="00002BAB"/>
    <w:rsid w:val="00015EA3"/>
    <w:rsid w:val="00017F3E"/>
    <w:rsid w:val="00025C68"/>
    <w:rsid w:val="0002625E"/>
    <w:rsid w:val="00030D95"/>
    <w:rsid w:val="00031BAF"/>
    <w:rsid w:val="00033CC7"/>
    <w:rsid w:val="00036A7C"/>
    <w:rsid w:val="0007694B"/>
    <w:rsid w:val="00080DE6"/>
    <w:rsid w:val="0008150F"/>
    <w:rsid w:val="0008577D"/>
    <w:rsid w:val="000A0471"/>
    <w:rsid w:val="000A3D34"/>
    <w:rsid w:val="000A5A39"/>
    <w:rsid w:val="000A729D"/>
    <w:rsid w:val="000A7451"/>
    <w:rsid w:val="000E42E0"/>
    <w:rsid w:val="000F0143"/>
    <w:rsid w:val="001373EF"/>
    <w:rsid w:val="001524BE"/>
    <w:rsid w:val="00172E3B"/>
    <w:rsid w:val="00190150"/>
    <w:rsid w:val="00193ED3"/>
    <w:rsid w:val="001A1932"/>
    <w:rsid w:val="001B5991"/>
    <w:rsid w:val="001E30D5"/>
    <w:rsid w:val="002003C7"/>
    <w:rsid w:val="00201D57"/>
    <w:rsid w:val="00203B0C"/>
    <w:rsid w:val="002128B1"/>
    <w:rsid w:val="00214F77"/>
    <w:rsid w:val="0023454E"/>
    <w:rsid w:val="002404AB"/>
    <w:rsid w:val="002452BE"/>
    <w:rsid w:val="00257F71"/>
    <w:rsid w:val="00283023"/>
    <w:rsid w:val="00297EBE"/>
    <w:rsid w:val="002A43B2"/>
    <w:rsid w:val="002A6CD8"/>
    <w:rsid w:val="002B4A08"/>
    <w:rsid w:val="002B6E0B"/>
    <w:rsid w:val="002C20A1"/>
    <w:rsid w:val="002C2202"/>
    <w:rsid w:val="002C52D5"/>
    <w:rsid w:val="002D1BD5"/>
    <w:rsid w:val="002E074E"/>
    <w:rsid w:val="002E22A1"/>
    <w:rsid w:val="002E2DC2"/>
    <w:rsid w:val="002E510F"/>
    <w:rsid w:val="002E5961"/>
    <w:rsid w:val="002E62B6"/>
    <w:rsid w:val="00316BCD"/>
    <w:rsid w:val="003237D7"/>
    <w:rsid w:val="0033362A"/>
    <w:rsid w:val="00333DD0"/>
    <w:rsid w:val="00340C64"/>
    <w:rsid w:val="003505A9"/>
    <w:rsid w:val="003538DE"/>
    <w:rsid w:val="00367952"/>
    <w:rsid w:val="003B0459"/>
    <w:rsid w:val="003B3038"/>
    <w:rsid w:val="003B7BED"/>
    <w:rsid w:val="00413E3C"/>
    <w:rsid w:val="00420090"/>
    <w:rsid w:val="0042147D"/>
    <w:rsid w:val="00423836"/>
    <w:rsid w:val="004238CC"/>
    <w:rsid w:val="0042710C"/>
    <w:rsid w:val="00434B95"/>
    <w:rsid w:val="00444026"/>
    <w:rsid w:val="00445204"/>
    <w:rsid w:val="004577D3"/>
    <w:rsid w:val="004626B5"/>
    <w:rsid w:val="00480B45"/>
    <w:rsid w:val="004855FE"/>
    <w:rsid w:val="00491870"/>
    <w:rsid w:val="004A197F"/>
    <w:rsid w:val="004B42E9"/>
    <w:rsid w:val="004C2CEB"/>
    <w:rsid w:val="004E16C6"/>
    <w:rsid w:val="00505B68"/>
    <w:rsid w:val="00510520"/>
    <w:rsid w:val="00525A81"/>
    <w:rsid w:val="00545C97"/>
    <w:rsid w:val="005510C1"/>
    <w:rsid w:val="00555CEB"/>
    <w:rsid w:val="00595122"/>
    <w:rsid w:val="005B4401"/>
    <w:rsid w:val="005B62F3"/>
    <w:rsid w:val="005C0590"/>
    <w:rsid w:val="005D0EFF"/>
    <w:rsid w:val="005D2EE6"/>
    <w:rsid w:val="005D339E"/>
    <w:rsid w:val="005D7D85"/>
    <w:rsid w:val="005E08EB"/>
    <w:rsid w:val="00621605"/>
    <w:rsid w:val="006377DD"/>
    <w:rsid w:val="00643D9F"/>
    <w:rsid w:val="006467DC"/>
    <w:rsid w:val="00646E25"/>
    <w:rsid w:val="006477BB"/>
    <w:rsid w:val="00655B88"/>
    <w:rsid w:val="00666AB6"/>
    <w:rsid w:val="0066719C"/>
    <w:rsid w:val="00673E5F"/>
    <w:rsid w:val="0067531D"/>
    <w:rsid w:val="0067542E"/>
    <w:rsid w:val="00682859"/>
    <w:rsid w:val="006A041F"/>
    <w:rsid w:val="006C14BD"/>
    <w:rsid w:val="006D3FD5"/>
    <w:rsid w:val="006D5B46"/>
    <w:rsid w:val="006F1386"/>
    <w:rsid w:val="006F3D7E"/>
    <w:rsid w:val="00701176"/>
    <w:rsid w:val="007014A3"/>
    <w:rsid w:val="00730BF0"/>
    <w:rsid w:val="00733B7D"/>
    <w:rsid w:val="0073771D"/>
    <w:rsid w:val="00754D1A"/>
    <w:rsid w:val="0075747C"/>
    <w:rsid w:val="0076385F"/>
    <w:rsid w:val="00766999"/>
    <w:rsid w:val="00784371"/>
    <w:rsid w:val="00784CAE"/>
    <w:rsid w:val="00786346"/>
    <w:rsid w:val="007A4865"/>
    <w:rsid w:val="007A6C94"/>
    <w:rsid w:val="007A715C"/>
    <w:rsid w:val="007B1B45"/>
    <w:rsid w:val="007C3AD1"/>
    <w:rsid w:val="007C71D6"/>
    <w:rsid w:val="007D767F"/>
    <w:rsid w:val="008422C0"/>
    <w:rsid w:val="00843EE6"/>
    <w:rsid w:val="00855A27"/>
    <w:rsid w:val="00857888"/>
    <w:rsid w:val="0087537F"/>
    <w:rsid w:val="00883E11"/>
    <w:rsid w:val="008C1EE5"/>
    <w:rsid w:val="008C673C"/>
    <w:rsid w:val="008D7E8D"/>
    <w:rsid w:val="008E5927"/>
    <w:rsid w:val="008F1454"/>
    <w:rsid w:val="00906D5F"/>
    <w:rsid w:val="0090735B"/>
    <w:rsid w:val="009375E2"/>
    <w:rsid w:val="00941CB7"/>
    <w:rsid w:val="009454E6"/>
    <w:rsid w:val="0095004F"/>
    <w:rsid w:val="009539AC"/>
    <w:rsid w:val="00977FE4"/>
    <w:rsid w:val="009843C3"/>
    <w:rsid w:val="00995AED"/>
    <w:rsid w:val="00996124"/>
    <w:rsid w:val="009B2E92"/>
    <w:rsid w:val="009B7DF6"/>
    <w:rsid w:val="009C6A19"/>
    <w:rsid w:val="009D43C3"/>
    <w:rsid w:val="00A10016"/>
    <w:rsid w:val="00A171EC"/>
    <w:rsid w:val="00A625F1"/>
    <w:rsid w:val="00A67ECD"/>
    <w:rsid w:val="00A713D6"/>
    <w:rsid w:val="00AA6471"/>
    <w:rsid w:val="00AA6951"/>
    <w:rsid w:val="00AC1519"/>
    <w:rsid w:val="00AD1402"/>
    <w:rsid w:val="00AE76E4"/>
    <w:rsid w:val="00B0167C"/>
    <w:rsid w:val="00B17673"/>
    <w:rsid w:val="00B31019"/>
    <w:rsid w:val="00B7710F"/>
    <w:rsid w:val="00B93574"/>
    <w:rsid w:val="00BD045F"/>
    <w:rsid w:val="00BD7B30"/>
    <w:rsid w:val="00BF0314"/>
    <w:rsid w:val="00C0217B"/>
    <w:rsid w:val="00C14C56"/>
    <w:rsid w:val="00C275AD"/>
    <w:rsid w:val="00C27747"/>
    <w:rsid w:val="00C3454F"/>
    <w:rsid w:val="00C918A4"/>
    <w:rsid w:val="00C960A3"/>
    <w:rsid w:val="00C97F37"/>
    <w:rsid w:val="00CD6A1F"/>
    <w:rsid w:val="00CE6115"/>
    <w:rsid w:val="00D016EA"/>
    <w:rsid w:val="00D16328"/>
    <w:rsid w:val="00D37C84"/>
    <w:rsid w:val="00D52EC3"/>
    <w:rsid w:val="00D73645"/>
    <w:rsid w:val="00D76D17"/>
    <w:rsid w:val="00D779C8"/>
    <w:rsid w:val="00D82AE5"/>
    <w:rsid w:val="00D90F25"/>
    <w:rsid w:val="00D969EC"/>
    <w:rsid w:val="00DB1C75"/>
    <w:rsid w:val="00DB3F63"/>
    <w:rsid w:val="00DB5816"/>
    <w:rsid w:val="00DB6766"/>
    <w:rsid w:val="00DC55C5"/>
    <w:rsid w:val="00DF118A"/>
    <w:rsid w:val="00DF5F19"/>
    <w:rsid w:val="00E010E4"/>
    <w:rsid w:val="00E1044D"/>
    <w:rsid w:val="00E12CF5"/>
    <w:rsid w:val="00E34461"/>
    <w:rsid w:val="00E439BD"/>
    <w:rsid w:val="00E62A80"/>
    <w:rsid w:val="00E71C96"/>
    <w:rsid w:val="00F03500"/>
    <w:rsid w:val="00F0479A"/>
    <w:rsid w:val="00F134DC"/>
    <w:rsid w:val="00F352F0"/>
    <w:rsid w:val="00F50872"/>
    <w:rsid w:val="00F52462"/>
    <w:rsid w:val="00F54FA5"/>
    <w:rsid w:val="00F560C4"/>
    <w:rsid w:val="00F62F9B"/>
    <w:rsid w:val="00F71740"/>
    <w:rsid w:val="00F75FC3"/>
    <w:rsid w:val="00F82D95"/>
    <w:rsid w:val="00F84647"/>
    <w:rsid w:val="00F96B0D"/>
    <w:rsid w:val="00FD03AC"/>
    <w:rsid w:val="00FD205F"/>
    <w:rsid w:val="00FD3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8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4A08"/>
    <w:rPr>
      <w:color w:val="0000FF"/>
      <w:u w:val="single"/>
    </w:rPr>
  </w:style>
  <w:style w:type="paragraph" w:styleId="NormalWeb">
    <w:name w:val="Normal (Web)"/>
    <w:basedOn w:val="Normal"/>
    <w:rsid w:val="002B4A08"/>
    <w:pPr>
      <w:spacing w:before="100" w:beforeAutospacing="1" w:after="100" w:afterAutospacing="1"/>
    </w:pPr>
  </w:style>
  <w:style w:type="paragraph" w:styleId="ListParagraph">
    <w:name w:val="List Paragraph"/>
    <w:basedOn w:val="Normal"/>
    <w:qFormat/>
    <w:rsid w:val="006477BB"/>
    <w:pPr>
      <w:ind w:left="720"/>
      <w:contextualSpacing/>
    </w:pPr>
  </w:style>
  <w:style w:type="paragraph" w:styleId="BalloonText">
    <w:name w:val="Balloon Text"/>
    <w:basedOn w:val="Normal"/>
    <w:link w:val="BalloonTextChar"/>
    <w:rsid w:val="001373EF"/>
    <w:rPr>
      <w:rFonts w:ascii="Tahoma" w:hAnsi="Tahoma" w:cs="Tahoma"/>
      <w:sz w:val="16"/>
      <w:szCs w:val="16"/>
    </w:rPr>
  </w:style>
  <w:style w:type="character" w:customStyle="1" w:styleId="BalloonTextChar">
    <w:name w:val="Balloon Text Char"/>
    <w:link w:val="BalloonText"/>
    <w:rsid w:val="001373EF"/>
    <w:rPr>
      <w:rFonts w:ascii="Tahoma" w:hAnsi="Tahoma" w:cs="Tahoma"/>
      <w:sz w:val="16"/>
      <w:szCs w:val="16"/>
    </w:rPr>
  </w:style>
  <w:style w:type="paragraph" w:styleId="Header">
    <w:name w:val="header"/>
    <w:basedOn w:val="Normal"/>
    <w:link w:val="HeaderChar"/>
    <w:uiPriority w:val="99"/>
    <w:rsid w:val="00D16328"/>
    <w:pPr>
      <w:tabs>
        <w:tab w:val="center" w:pos="4680"/>
        <w:tab w:val="right" w:pos="9360"/>
      </w:tabs>
    </w:pPr>
  </w:style>
  <w:style w:type="character" w:customStyle="1" w:styleId="HeaderChar">
    <w:name w:val="Header Char"/>
    <w:link w:val="Header"/>
    <w:uiPriority w:val="99"/>
    <w:rsid w:val="00D16328"/>
    <w:rPr>
      <w:sz w:val="24"/>
      <w:szCs w:val="24"/>
    </w:rPr>
  </w:style>
  <w:style w:type="paragraph" w:styleId="Footer">
    <w:name w:val="footer"/>
    <w:basedOn w:val="Normal"/>
    <w:link w:val="FooterChar"/>
    <w:uiPriority w:val="99"/>
    <w:rsid w:val="00D16328"/>
    <w:pPr>
      <w:tabs>
        <w:tab w:val="center" w:pos="4680"/>
        <w:tab w:val="right" w:pos="9360"/>
      </w:tabs>
    </w:pPr>
  </w:style>
  <w:style w:type="character" w:customStyle="1" w:styleId="FooterChar">
    <w:name w:val="Footer Char"/>
    <w:link w:val="Footer"/>
    <w:uiPriority w:val="99"/>
    <w:rsid w:val="00D16328"/>
    <w:rPr>
      <w:sz w:val="24"/>
      <w:szCs w:val="24"/>
    </w:rPr>
  </w:style>
  <w:style w:type="paragraph" w:styleId="Revision">
    <w:name w:val="Revision"/>
    <w:hidden/>
    <w:uiPriority w:val="99"/>
    <w:semiHidden/>
    <w:rsid w:val="007A6C94"/>
    <w:rPr>
      <w:sz w:val="24"/>
      <w:szCs w:val="24"/>
    </w:rPr>
  </w:style>
  <w:style w:type="character" w:styleId="CommentReference">
    <w:name w:val="annotation reference"/>
    <w:rsid w:val="006C14BD"/>
    <w:rPr>
      <w:sz w:val="16"/>
      <w:szCs w:val="16"/>
    </w:rPr>
  </w:style>
  <w:style w:type="paragraph" w:styleId="CommentText">
    <w:name w:val="annotation text"/>
    <w:basedOn w:val="Normal"/>
    <w:link w:val="CommentTextChar"/>
    <w:rsid w:val="006C14BD"/>
    <w:rPr>
      <w:sz w:val="20"/>
      <w:szCs w:val="20"/>
    </w:rPr>
  </w:style>
  <w:style w:type="character" w:customStyle="1" w:styleId="CommentTextChar">
    <w:name w:val="Comment Text Char"/>
    <w:basedOn w:val="DefaultParagraphFont"/>
    <w:link w:val="CommentText"/>
    <w:rsid w:val="006C14BD"/>
  </w:style>
  <w:style w:type="paragraph" w:styleId="CommentSubject">
    <w:name w:val="annotation subject"/>
    <w:basedOn w:val="CommentText"/>
    <w:next w:val="CommentText"/>
    <w:link w:val="CommentSubjectChar"/>
    <w:rsid w:val="006C14BD"/>
    <w:rPr>
      <w:b/>
      <w:bCs/>
    </w:rPr>
  </w:style>
  <w:style w:type="character" w:customStyle="1" w:styleId="CommentSubjectChar">
    <w:name w:val="Comment Subject Char"/>
    <w:link w:val="CommentSubject"/>
    <w:rsid w:val="006C14BD"/>
    <w:rPr>
      <w:b/>
      <w:bCs/>
    </w:rPr>
  </w:style>
  <w:style w:type="paragraph" w:styleId="PlainText">
    <w:name w:val="Plain Text"/>
    <w:basedOn w:val="Normal"/>
    <w:link w:val="PlainTextChar"/>
    <w:uiPriority w:val="99"/>
    <w:unhideWhenUsed/>
    <w:rsid w:val="00646E25"/>
    <w:rPr>
      <w:rFonts w:eastAsia="Calibri"/>
      <w:color w:val="000000"/>
      <w:szCs w:val="21"/>
    </w:rPr>
  </w:style>
  <w:style w:type="character" w:customStyle="1" w:styleId="PlainTextChar">
    <w:name w:val="Plain Text Char"/>
    <w:link w:val="PlainText"/>
    <w:uiPriority w:val="99"/>
    <w:rsid w:val="00646E25"/>
    <w:rPr>
      <w:rFonts w:eastAsia="Calibri"/>
      <w:color w:val="00000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8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4A08"/>
    <w:rPr>
      <w:color w:val="0000FF"/>
      <w:u w:val="single"/>
    </w:rPr>
  </w:style>
  <w:style w:type="paragraph" w:styleId="NormalWeb">
    <w:name w:val="Normal (Web)"/>
    <w:basedOn w:val="Normal"/>
    <w:rsid w:val="002B4A08"/>
    <w:pPr>
      <w:spacing w:before="100" w:beforeAutospacing="1" w:after="100" w:afterAutospacing="1"/>
    </w:pPr>
  </w:style>
  <w:style w:type="paragraph" w:styleId="ListParagraph">
    <w:name w:val="List Paragraph"/>
    <w:basedOn w:val="Normal"/>
    <w:qFormat/>
    <w:rsid w:val="006477BB"/>
    <w:pPr>
      <w:ind w:left="720"/>
      <w:contextualSpacing/>
    </w:pPr>
  </w:style>
  <w:style w:type="paragraph" w:styleId="BalloonText">
    <w:name w:val="Balloon Text"/>
    <w:basedOn w:val="Normal"/>
    <w:link w:val="BalloonTextChar"/>
    <w:rsid w:val="001373EF"/>
    <w:rPr>
      <w:rFonts w:ascii="Tahoma" w:hAnsi="Tahoma" w:cs="Tahoma"/>
      <w:sz w:val="16"/>
      <w:szCs w:val="16"/>
    </w:rPr>
  </w:style>
  <w:style w:type="character" w:customStyle="1" w:styleId="BalloonTextChar">
    <w:name w:val="Balloon Text Char"/>
    <w:link w:val="BalloonText"/>
    <w:rsid w:val="001373EF"/>
    <w:rPr>
      <w:rFonts w:ascii="Tahoma" w:hAnsi="Tahoma" w:cs="Tahoma"/>
      <w:sz w:val="16"/>
      <w:szCs w:val="16"/>
    </w:rPr>
  </w:style>
  <w:style w:type="paragraph" w:styleId="Header">
    <w:name w:val="header"/>
    <w:basedOn w:val="Normal"/>
    <w:link w:val="HeaderChar"/>
    <w:uiPriority w:val="99"/>
    <w:rsid w:val="00D16328"/>
    <w:pPr>
      <w:tabs>
        <w:tab w:val="center" w:pos="4680"/>
        <w:tab w:val="right" w:pos="9360"/>
      </w:tabs>
    </w:pPr>
  </w:style>
  <w:style w:type="character" w:customStyle="1" w:styleId="HeaderChar">
    <w:name w:val="Header Char"/>
    <w:link w:val="Header"/>
    <w:uiPriority w:val="99"/>
    <w:rsid w:val="00D16328"/>
    <w:rPr>
      <w:sz w:val="24"/>
      <w:szCs w:val="24"/>
    </w:rPr>
  </w:style>
  <w:style w:type="paragraph" w:styleId="Footer">
    <w:name w:val="footer"/>
    <w:basedOn w:val="Normal"/>
    <w:link w:val="FooterChar"/>
    <w:uiPriority w:val="99"/>
    <w:rsid w:val="00D16328"/>
    <w:pPr>
      <w:tabs>
        <w:tab w:val="center" w:pos="4680"/>
        <w:tab w:val="right" w:pos="9360"/>
      </w:tabs>
    </w:pPr>
  </w:style>
  <w:style w:type="character" w:customStyle="1" w:styleId="FooterChar">
    <w:name w:val="Footer Char"/>
    <w:link w:val="Footer"/>
    <w:uiPriority w:val="99"/>
    <w:rsid w:val="00D16328"/>
    <w:rPr>
      <w:sz w:val="24"/>
      <w:szCs w:val="24"/>
    </w:rPr>
  </w:style>
  <w:style w:type="paragraph" w:styleId="Revision">
    <w:name w:val="Revision"/>
    <w:hidden/>
    <w:uiPriority w:val="99"/>
    <w:semiHidden/>
    <w:rsid w:val="007A6C94"/>
    <w:rPr>
      <w:sz w:val="24"/>
      <w:szCs w:val="24"/>
    </w:rPr>
  </w:style>
  <w:style w:type="character" w:styleId="CommentReference">
    <w:name w:val="annotation reference"/>
    <w:rsid w:val="006C14BD"/>
    <w:rPr>
      <w:sz w:val="16"/>
      <w:szCs w:val="16"/>
    </w:rPr>
  </w:style>
  <w:style w:type="paragraph" w:styleId="CommentText">
    <w:name w:val="annotation text"/>
    <w:basedOn w:val="Normal"/>
    <w:link w:val="CommentTextChar"/>
    <w:rsid w:val="006C14BD"/>
    <w:rPr>
      <w:sz w:val="20"/>
      <w:szCs w:val="20"/>
    </w:rPr>
  </w:style>
  <w:style w:type="character" w:customStyle="1" w:styleId="CommentTextChar">
    <w:name w:val="Comment Text Char"/>
    <w:basedOn w:val="DefaultParagraphFont"/>
    <w:link w:val="CommentText"/>
    <w:rsid w:val="006C14BD"/>
  </w:style>
  <w:style w:type="paragraph" w:styleId="CommentSubject">
    <w:name w:val="annotation subject"/>
    <w:basedOn w:val="CommentText"/>
    <w:next w:val="CommentText"/>
    <w:link w:val="CommentSubjectChar"/>
    <w:rsid w:val="006C14BD"/>
    <w:rPr>
      <w:b/>
      <w:bCs/>
    </w:rPr>
  </w:style>
  <w:style w:type="character" w:customStyle="1" w:styleId="CommentSubjectChar">
    <w:name w:val="Comment Subject Char"/>
    <w:link w:val="CommentSubject"/>
    <w:rsid w:val="006C14BD"/>
    <w:rPr>
      <w:b/>
      <w:bCs/>
    </w:rPr>
  </w:style>
  <w:style w:type="paragraph" w:styleId="PlainText">
    <w:name w:val="Plain Text"/>
    <w:basedOn w:val="Normal"/>
    <w:link w:val="PlainTextChar"/>
    <w:uiPriority w:val="99"/>
    <w:unhideWhenUsed/>
    <w:rsid w:val="00646E25"/>
    <w:rPr>
      <w:rFonts w:eastAsia="Calibri"/>
      <w:color w:val="000000"/>
      <w:szCs w:val="21"/>
    </w:rPr>
  </w:style>
  <w:style w:type="character" w:customStyle="1" w:styleId="PlainTextChar">
    <w:name w:val="Plain Text Char"/>
    <w:link w:val="PlainText"/>
    <w:uiPriority w:val="99"/>
    <w:rsid w:val="00646E25"/>
    <w:rPr>
      <w:rFonts w:eastAsia="Calibri"/>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017832">
      <w:bodyDiv w:val="1"/>
      <w:marLeft w:val="0"/>
      <w:marRight w:val="0"/>
      <w:marTop w:val="0"/>
      <w:marBottom w:val="0"/>
      <w:divBdr>
        <w:top w:val="none" w:sz="0" w:space="0" w:color="auto"/>
        <w:left w:val="none" w:sz="0" w:space="0" w:color="auto"/>
        <w:bottom w:val="none" w:sz="0" w:space="0" w:color="auto"/>
        <w:right w:val="none" w:sz="0" w:space="0" w:color="auto"/>
      </w:divBdr>
    </w:div>
    <w:div w:id="2083865777">
      <w:bodyDiv w:val="1"/>
      <w:marLeft w:val="0"/>
      <w:marRight w:val="0"/>
      <w:marTop w:val="0"/>
      <w:marBottom w:val="0"/>
      <w:divBdr>
        <w:top w:val="none" w:sz="0" w:space="0" w:color="auto"/>
        <w:left w:val="none" w:sz="0" w:space="0" w:color="auto"/>
        <w:bottom w:val="none" w:sz="0" w:space="0" w:color="auto"/>
        <w:right w:val="none" w:sz="0" w:space="0" w:color="auto"/>
      </w:divBdr>
      <w:divsChild>
        <w:div w:id="1188061854">
          <w:marLeft w:val="0"/>
          <w:marRight w:val="0"/>
          <w:marTop w:val="0"/>
          <w:marBottom w:val="0"/>
          <w:divBdr>
            <w:top w:val="none" w:sz="0" w:space="0" w:color="auto"/>
            <w:left w:val="none" w:sz="0" w:space="0" w:color="auto"/>
            <w:bottom w:val="none" w:sz="0" w:space="0" w:color="auto"/>
            <w:right w:val="none" w:sz="0" w:space="0" w:color="auto"/>
          </w:divBdr>
          <w:divsChild>
            <w:div w:id="1237133040">
              <w:marLeft w:val="0"/>
              <w:marRight w:val="0"/>
              <w:marTop w:val="0"/>
              <w:marBottom w:val="0"/>
              <w:divBdr>
                <w:top w:val="single" w:sz="4" w:space="1"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26"/>
    <w:rsid w:val="0014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32E6BF172A43D4B9DF461CD05D9C6D">
    <w:name w:val="9532E6BF172A43D4B9DF461CD05D9C6D"/>
    <w:rsid w:val="001430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32E6BF172A43D4B9DF461CD05D9C6D">
    <w:name w:val="9532E6BF172A43D4B9DF461CD05D9C6D"/>
    <w:rsid w:val="001430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CEFA8-5E7F-4BFA-8565-15E7E3D4C68B}">
  <ds:schemaRefs>
    <ds:schemaRef ds:uri="http://schemas.openxmlformats.org/officeDocument/2006/bibliography"/>
  </ds:schemaRefs>
</ds:datastoreItem>
</file>

<file path=customXml/itemProps2.xml><?xml version="1.0" encoding="utf-8"?>
<ds:datastoreItem xmlns:ds="http://schemas.openxmlformats.org/officeDocument/2006/customXml" ds:itemID="{819D7549-FDAA-4276-BB27-16A0C733E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Effective Date: 7/31/07</vt:lpstr>
    </vt:vector>
  </TitlesOfParts>
  <Company>US Department of the Interior</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Date: 7/31/07</dc:title>
  <dc:creator>Office of the Chief Information Officer</dc:creator>
  <cp:lastModifiedBy>Wilson, Hazel A</cp:lastModifiedBy>
  <cp:revision>2</cp:revision>
  <cp:lastPrinted>2014-12-22T14:57:00Z</cp:lastPrinted>
  <dcterms:created xsi:type="dcterms:W3CDTF">2014-12-23T15:41:00Z</dcterms:created>
  <dcterms:modified xsi:type="dcterms:W3CDTF">2014-12-23T15:41:00Z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4</vt:i4>
  </property>
  <property fmtid="{D5CDD505-2E9C-101B-9397-08002B2CF9AE}" pid="3" name="lqmsess">
    <vt:lpwstr>5fa627ec-6467-4d85-b613-7df9065035c0</vt:lpwstr>
  </property>
</Properties>
</file>